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6BE" w:rsidRPr="00E43BBF" w:rsidRDefault="00E43BBF">
      <w:pPr>
        <w:rPr>
          <w:sz w:val="24"/>
        </w:rPr>
      </w:pPr>
      <w:bookmarkStart w:id="0" w:name="_GoBack"/>
      <w:bookmarkEnd w:id="0"/>
      <w:proofErr w:type="spellStart"/>
      <w:proofErr w:type="gramStart"/>
      <w:r w:rsidRPr="00E43BBF">
        <w:rPr>
          <w:sz w:val="24"/>
        </w:rPr>
        <w:t>Nombre</w:t>
      </w:r>
      <w:proofErr w:type="spellEnd"/>
      <w:r w:rsidRPr="00E43BBF">
        <w:rPr>
          <w:sz w:val="24"/>
        </w:rPr>
        <w:t xml:space="preserve"> :</w:t>
      </w:r>
      <w:proofErr w:type="gramEnd"/>
      <w:r w:rsidRPr="00E43BBF">
        <w:rPr>
          <w:sz w:val="24"/>
        </w:rPr>
        <w:t xml:space="preserve">  ____________________________________</w:t>
      </w:r>
      <w:r w:rsidRPr="00E43BBF">
        <w:rPr>
          <w:sz w:val="24"/>
        </w:rPr>
        <w:tab/>
        <w:t>Fecha: ____________________</w:t>
      </w:r>
    </w:p>
    <w:p w:rsidR="00E43BBF" w:rsidRDefault="00E43BBF" w:rsidP="00E43BBF">
      <w:pPr>
        <w:spacing w:after="0" w:line="240" w:lineRule="auto"/>
        <w:rPr>
          <w:b/>
        </w:rPr>
      </w:pPr>
      <w:r w:rsidRPr="00E43BBF">
        <w:rPr>
          <w:b/>
          <w:sz w:val="40"/>
        </w:rPr>
        <w:t>Indigenous people wouldn’t let ‘Day of the Dead’ die</w:t>
      </w:r>
    </w:p>
    <w:p w:rsidR="00E43BBF" w:rsidRPr="00E43BBF" w:rsidRDefault="006A7B3D" w:rsidP="00E43BBF">
      <w:pPr>
        <w:spacing w:after="0" w:line="240" w:lineRule="auto"/>
        <w:rPr>
          <w:sz w:val="24"/>
        </w:rPr>
      </w:pPr>
      <w:r>
        <w:rPr>
          <w:noProof/>
          <w:sz w:val="24"/>
        </w:rPr>
        <mc:AlternateContent>
          <mc:Choice Requires="wps">
            <w:drawing>
              <wp:anchor distT="0" distB="0" distL="114300" distR="114300" simplePos="0" relativeHeight="251659264" behindDoc="0" locked="0" layoutInCell="1" allowOverlap="1" wp14:anchorId="1A98012F" wp14:editId="54723B2B">
                <wp:simplePos x="0" y="0"/>
                <wp:positionH relativeFrom="column">
                  <wp:posOffset>3619500</wp:posOffset>
                </wp:positionH>
                <wp:positionV relativeFrom="paragraph">
                  <wp:posOffset>82550</wp:posOffset>
                </wp:positionV>
                <wp:extent cx="2343150" cy="2847975"/>
                <wp:effectExtent l="0" t="0" r="0" b="0"/>
                <wp:wrapNone/>
                <wp:docPr id="1" name="Text Box 1"/>
                <wp:cNvGraphicFramePr/>
                <a:graphic xmlns:a="http://schemas.openxmlformats.org/drawingml/2006/main">
                  <a:graphicData uri="http://schemas.microsoft.com/office/word/2010/wordprocessingShape">
                    <wps:wsp>
                      <wps:cNvSpPr txBox="1"/>
                      <wps:spPr>
                        <a:xfrm>
                          <a:off x="0" y="0"/>
                          <a:ext cx="2343150" cy="284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7B3D" w:rsidRDefault="006A7B3D">
                            <w:r>
                              <w:rPr>
                                <w:noProof/>
                              </w:rPr>
                              <w:drawing>
                                <wp:inline distT="0" distB="0" distL="0" distR="0" wp14:anchorId="2E88327C" wp14:editId="3A058BED">
                                  <wp:extent cx="1911638" cy="2438400"/>
                                  <wp:effectExtent l="0" t="0" r="0" b="0"/>
                                  <wp:docPr id="2" name="Picture 2" descr="http://i.azcentral.com/i/sized/9/2/F/e298/j350/PHP48C196FC1FF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azcentral.com/i/sized/9/2/F/e298/j350/PHP48C196FC1FF29.jpg"/>
                                          <pic:cNvPicPr>
                                            <a:picLocks noChangeAspect="1" noChangeArrowheads="1"/>
                                          </pic:cNvPicPr>
                                        </pic:nvPicPr>
                                        <pic:blipFill>
                                          <a:blip r:embed="rId5">
                                            <a:grayscl/>
                                            <a:extLst>
                                              <a:ext uri="{BEBA8EAE-BF5A-486C-A8C5-ECC9F3942E4B}">
                                                <a14:imgProps xmlns:a14="http://schemas.microsoft.com/office/drawing/2010/main">
                                                  <a14:imgLayer r:embed="rId6">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915886" cy="244381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5pt;margin-top:6.5pt;width:184.5pt;height:2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" filled="f" stroked="f" strokeweight=".5pt">
                <v:textbox>
                  <w:txbxContent>
                    <w:p w:rsidR="006A7B3D" w:rsidRDefault="006A7B3D">
                      <w:r>
                        <w:rPr>
                          <w:noProof/>
                        </w:rPr>
                        <w:drawing>
                          <wp:inline distT="0" distB="0" distL="0" distR="0" wp14:anchorId="2E88327C" wp14:editId="3A058BED">
                            <wp:extent cx="1911638" cy="2438400"/>
                            <wp:effectExtent l="0" t="0" r="0" b="0"/>
                            <wp:docPr id="2" name="Picture 2" descr="http://i.azcentral.com/i/sized/9/2/F/e298/j350/PHP48C196FC1FF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azcentral.com/i/sized/9/2/F/e298/j350/PHP48C196FC1FF29.jpg"/>
                                    <pic:cNvPicPr>
                                      <a:picLocks noChangeAspect="1" noChangeArrowheads="1"/>
                                    </pic:cNvPicPr>
                                  </pic:nvPicPr>
                                  <pic:blipFill>
                                    <a:blip r:embed="rId7">
                                      <a:grayscl/>
                                      <a:extLst>
                                        <a:ext uri="{BEBA8EAE-BF5A-486C-A8C5-ECC9F3942E4B}">
                                          <a14:imgProps xmlns:a14="http://schemas.microsoft.com/office/drawing/2010/main">
                                            <a14:imgLayer r:embed="rId8">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915886" cy="2443818"/>
                                    </a:xfrm>
                                    <a:prstGeom prst="rect">
                                      <a:avLst/>
                                    </a:prstGeom>
                                    <a:noFill/>
                                    <a:ln>
                                      <a:noFill/>
                                    </a:ln>
                                  </pic:spPr>
                                </pic:pic>
                              </a:graphicData>
                            </a:graphic>
                          </wp:inline>
                        </w:drawing>
                      </w:r>
                    </w:p>
                  </w:txbxContent>
                </v:textbox>
              </v:shape>
            </w:pict>
          </mc:Fallback>
        </mc:AlternateContent>
      </w:r>
      <w:r w:rsidR="00E43BBF" w:rsidRPr="00E43BBF">
        <w:rPr>
          <w:sz w:val="24"/>
        </w:rPr>
        <w:t>Carlos Miller</w:t>
      </w:r>
    </w:p>
    <w:p w:rsidR="00E43BBF" w:rsidRDefault="00E43BBF" w:rsidP="00E43BBF">
      <w:pPr>
        <w:spacing w:after="0" w:line="240" w:lineRule="auto"/>
        <w:rPr>
          <w:sz w:val="24"/>
        </w:rPr>
      </w:pPr>
      <w:r w:rsidRPr="00E43BBF">
        <w:rPr>
          <w:sz w:val="24"/>
        </w:rPr>
        <w:t>The Arizona Republic</w:t>
      </w:r>
    </w:p>
    <w:p w:rsidR="00E43BBF" w:rsidRDefault="00E43BBF" w:rsidP="00E43BBF">
      <w:pPr>
        <w:spacing w:after="0" w:line="240" w:lineRule="auto"/>
        <w:rPr>
          <w:sz w:val="24"/>
        </w:rPr>
      </w:pPr>
    </w:p>
    <w:p w:rsidR="006A7B3D" w:rsidRDefault="00E43BBF" w:rsidP="004B7922">
      <w:pPr>
        <w:spacing w:after="0" w:line="360" w:lineRule="auto"/>
        <w:ind w:firstLine="720"/>
        <w:rPr>
          <w:sz w:val="24"/>
        </w:rPr>
      </w:pPr>
      <w:r>
        <w:rPr>
          <w:sz w:val="24"/>
        </w:rPr>
        <w:t xml:space="preserve">More than 500 years ago, when the Spanish </w:t>
      </w:r>
    </w:p>
    <w:p w:rsidR="006A7B3D" w:rsidRDefault="00E43BBF" w:rsidP="004B7922">
      <w:pPr>
        <w:spacing w:after="0" w:line="360" w:lineRule="auto"/>
        <w:rPr>
          <w:sz w:val="24"/>
        </w:rPr>
      </w:pPr>
      <w:r>
        <w:rPr>
          <w:sz w:val="24"/>
        </w:rPr>
        <w:t xml:space="preserve">Conquistadors landed in what is now Mexico, they </w:t>
      </w:r>
    </w:p>
    <w:p w:rsidR="006A7B3D" w:rsidRDefault="00E43BBF" w:rsidP="004B7922">
      <w:pPr>
        <w:spacing w:after="0" w:line="360" w:lineRule="auto"/>
        <w:rPr>
          <w:sz w:val="24"/>
        </w:rPr>
      </w:pPr>
      <w:r>
        <w:rPr>
          <w:sz w:val="24"/>
        </w:rPr>
        <w:t xml:space="preserve">encountered </w:t>
      </w:r>
      <w:r w:rsidR="006A7B3D">
        <w:rPr>
          <w:sz w:val="24"/>
        </w:rPr>
        <w:t>natives</w:t>
      </w:r>
      <w:r>
        <w:rPr>
          <w:sz w:val="24"/>
        </w:rPr>
        <w:t xml:space="preserve"> practicing a ritual that seemed</w:t>
      </w:r>
    </w:p>
    <w:p w:rsidR="00E43BBF" w:rsidRDefault="00E43BBF" w:rsidP="004B7922">
      <w:pPr>
        <w:spacing w:after="0" w:line="360" w:lineRule="auto"/>
        <w:rPr>
          <w:sz w:val="24"/>
        </w:rPr>
      </w:pPr>
      <w:r>
        <w:rPr>
          <w:sz w:val="24"/>
        </w:rPr>
        <w:t xml:space="preserve"> </w:t>
      </w:r>
      <w:proofErr w:type="gramStart"/>
      <w:r>
        <w:rPr>
          <w:sz w:val="24"/>
        </w:rPr>
        <w:t>to</w:t>
      </w:r>
      <w:proofErr w:type="gramEnd"/>
      <w:r>
        <w:rPr>
          <w:sz w:val="24"/>
        </w:rPr>
        <w:t xml:space="preserve"> mock death.</w:t>
      </w:r>
    </w:p>
    <w:p w:rsidR="006A7B3D" w:rsidRDefault="00E43BBF" w:rsidP="004B7922">
      <w:pPr>
        <w:spacing w:after="0" w:line="360" w:lineRule="auto"/>
        <w:ind w:firstLine="720"/>
        <w:rPr>
          <w:sz w:val="24"/>
        </w:rPr>
      </w:pPr>
      <w:r>
        <w:rPr>
          <w:sz w:val="24"/>
        </w:rPr>
        <w:t xml:space="preserve">It was a ritual the indigenous people had been </w:t>
      </w:r>
    </w:p>
    <w:p w:rsidR="006A7B3D" w:rsidRDefault="00E43BBF" w:rsidP="004B7922">
      <w:pPr>
        <w:spacing w:after="0" w:line="360" w:lineRule="auto"/>
        <w:rPr>
          <w:sz w:val="24"/>
        </w:rPr>
      </w:pPr>
      <w:proofErr w:type="gramStart"/>
      <w:r>
        <w:rPr>
          <w:sz w:val="24"/>
        </w:rPr>
        <w:t>practicing</w:t>
      </w:r>
      <w:proofErr w:type="gramEnd"/>
      <w:r>
        <w:rPr>
          <w:sz w:val="24"/>
        </w:rPr>
        <w:t xml:space="preserve"> at least 3,000 years. A ritual the Spaniards</w:t>
      </w:r>
    </w:p>
    <w:p w:rsidR="00E43BBF" w:rsidRDefault="00E43BBF" w:rsidP="004B7922">
      <w:pPr>
        <w:spacing w:after="0" w:line="360" w:lineRule="auto"/>
        <w:rPr>
          <w:sz w:val="24"/>
        </w:rPr>
      </w:pPr>
      <w:proofErr w:type="gramStart"/>
      <w:r>
        <w:rPr>
          <w:sz w:val="24"/>
        </w:rPr>
        <w:t>would</w:t>
      </w:r>
      <w:proofErr w:type="gramEnd"/>
      <w:r>
        <w:rPr>
          <w:sz w:val="24"/>
        </w:rPr>
        <w:t xml:space="preserve"> try to unsuccessfully to eradicate.</w:t>
      </w:r>
    </w:p>
    <w:p w:rsidR="006A7B3D" w:rsidRDefault="00E43BBF" w:rsidP="004B7922">
      <w:pPr>
        <w:spacing w:after="0" w:line="360" w:lineRule="auto"/>
        <w:ind w:firstLine="720"/>
        <w:rPr>
          <w:sz w:val="24"/>
          <w:lang w:val="es-ES_tradnl"/>
        </w:rPr>
      </w:pPr>
      <w:r w:rsidRPr="006A7B3D">
        <w:rPr>
          <w:sz w:val="24"/>
          <w:lang w:val="es-ES_tradnl"/>
        </w:rPr>
        <w:t xml:space="preserve">A ritual </w:t>
      </w:r>
      <w:proofErr w:type="spellStart"/>
      <w:r w:rsidRPr="006A7B3D">
        <w:rPr>
          <w:sz w:val="24"/>
          <w:lang w:val="es-ES_tradnl"/>
        </w:rPr>
        <w:t>known</w:t>
      </w:r>
      <w:proofErr w:type="spellEnd"/>
      <w:r w:rsidRPr="006A7B3D">
        <w:rPr>
          <w:sz w:val="24"/>
          <w:lang w:val="es-ES_tradnl"/>
        </w:rPr>
        <w:t xml:space="preserve"> </w:t>
      </w:r>
      <w:proofErr w:type="spellStart"/>
      <w:r w:rsidRPr="006A7B3D">
        <w:rPr>
          <w:sz w:val="24"/>
          <w:lang w:val="es-ES_tradnl"/>
        </w:rPr>
        <w:t>today</w:t>
      </w:r>
      <w:proofErr w:type="spellEnd"/>
      <w:r w:rsidRPr="006A7B3D">
        <w:rPr>
          <w:sz w:val="24"/>
          <w:lang w:val="es-ES_tradnl"/>
        </w:rPr>
        <w:t xml:space="preserve"> as </w:t>
      </w:r>
      <w:proofErr w:type="spellStart"/>
      <w:r w:rsidRPr="006A7B3D">
        <w:rPr>
          <w:sz w:val="24"/>
          <w:lang w:val="es-ES_tradnl"/>
        </w:rPr>
        <w:t>Dia</w:t>
      </w:r>
      <w:proofErr w:type="spellEnd"/>
      <w:r w:rsidRPr="006A7B3D">
        <w:rPr>
          <w:sz w:val="24"/>
          <w:lang w:val="es-ES_tradnl"/>
        </w:rPr>
        <w:t xml:space="preserve"> de los Muertos,</w:t>
      </w:r>
    </w:p>
    <w:p w:rsidR="00E43BBF" w:rsidRDefault="00E43BBF" w:rsidP="004B7922">
      <w:pPr>
        <w:spacing w:after="0" w:line="360" w:lineRule="auto"/>
        <w:rPr>
          <w:sz w:val="24"/>
        </w:rPr>
      </w:pPr>
      <w:r w:rsidRPr="004B7922">
        <w:rPr>
          <w:sz w:val="24"/>
        </w:rPr>
        <w:t xml:space="preserve"> </w:t>
      </w:r>
      <w:proofErr w:type="gramStart"/>
      <w:r>
        <w:rPr>
          <w:sz w:val="24"/>
        </w:rPr>
        <w:t>o</w:t>
      </w:r>
      <w:r w:rsidR="006A7B3D">
        <w:rPr>
          <w:sz w:val="24"/>
        </w:rPr>
        <w:t>r</w:t>
      </w:r>
      <w:proofErr w:type="gramEnd"/>
      <w:r>
        <w:rPr>
          <w:sz w:val="24"/>
        </w:rPr>
        <w:t xml:space="preserve"> Day of the Dead.</w:t>
      </w:r>
      <w:r w:rsidR="004B7922">
        <w:rPr>
          <w:sz w:val="24"/>
        </w:rPr>
        <w:t xml:space="preserve">  </w:t>
      </w:r>
      <w:r>
        <w:rPr>
          <w:sz w:val="24"/>
        </w:rPr>
        <w:t>The ritual is celebrated in Mexico and</w:t>
      </w:r>
      <w:r w:rsidR="007A312A">
        <w:rPr>
          <w:sz w:val="24"/>
        </w:rPr>
        <w:t xml:space="preserve"> </w:t>
      </w:r>
      <w:r>
        <w:rPr>
          <w:sz w:val="24"/>
        </w:rPr>
        <w:t>certain parts of the United States, including the Valley.</w:t>
      </w:r>
    </w:p>
    <w:p w:rsidR="00E43BBF" w:rsidRDefault="00E43BBF" w:rsidP="004B7922">
      <w:pPr>
        <w:spacing w:after="0" w:line="360" w:lineRule="auto"/>
        <w:ind w:firstLine="720"/>
        <w:rPr>
          <w:sz w:val="24"/>
        </w:rPr>
      </w:pPr>
      <w:r>
        <w:rPr>
          <w:sz w:val="24"/>
        </w:rPr>
        <w:t xml:space="preserve">Celebrations are held each year in Mesa, Chandler, </w:t>
      </w:r>
      <w:proofErr w:type="gramStart"/>
      <w:r>
        <w:rPr>
          <w:sz w:val="24"/>
        </w:rPr>
        <w:t>Guadalupe</w:t>
      </w:r>
      <w:proofErr w:type="gramEnd"/>
      <w:r>
        <w:rPr>
          <w:sz w:val="24"/>
        </w:rPr>
        <w:t xml:space="preserve"> and at Arizona State University. Although the ritual has since been merged with Catholic theology, it still maintains the basic principles of the Aztec ritual, such as the use of skulls.</w:t>
      </w:r>
    </w:p>
    <w:p w:rsidR="00E43BBF" w:rsidRDefault="00E43BBF" w:rsidP="004B7922">
      <w:pPr>
        <w:spacing w:after="0" w:line="360" w:lineRule="auto"/>
        <w:ind w:firstLine="720"/>
        <w:rPr>
          <w:sz w:val="24"/>
        </w:rPr>
      </w:pPr>
      <w:r>
        <w:rPr>
          <w:sz w:val="24"/>
        </w:rPr>
        <w:t xml:space="preserve">Today, people don wooden skull masks called </w:t>
      </w:r>
      <w:proofErr w:type="spellStart"/>
      <w:r>
        <w:rPr>
          <w:i/>
          <w:sz w:val="24"/>
        </w:rPr>
        <w:t>calacas</w:t>
      </w:r>
      <w:proofErr w:type="spellEnd"/>
      <w:r>
        <w:rPr>
          <w:sz w:val="24"/>
        </w:rPr>
        <w:t xml:space="preserve"> in honor of their deceased relatives. The wooden skulls are also put on altars dedicated to the dead. Sugar Skulls, made with the names of the dead person on the forehead are eaten by a relative or friend, according to Mary J. </w:t>
      </w:r>
      <w:proofErr w:type="spellStart"/>
      <w:r>
        <w:rPr>
          <w:sz w:val="24"/>
        </w:rPr>
        <w:t>Adrade</w:t>
      </w:r>
      <w:proofErr w:type="spellEnd"/>
      <w:r>
        <w:rPr>
          <w:sz w:val="24"/>
        </w:rPr>
        <w:t>, who has written three books on the ritual.</w:t>
      </w:r>
    </w:p>
    <w:p w:rsidR="00E43BBF" w:rsidRDefault="00E43BBF" w:rsidP="004B7922">
      <w:pPr>
        <w:spacing w:after="0" w:line="360" w:lineRule="auto"/>
        <w:ind w:firstLine="720"/>
        <w:rPr>
          <w:sz w:val="24"/>
        </w:rPr>
      </w:pPr>
      <w:r>
        <w:rPr>
          <w:sz w:val="24"/>
        </w:rPr>
        <w:t xml:space="preserve">The Aztecs and other </w:t>
      </w:r>
      <w:proofErr w:type="spellStart"/>
      <w:r>
        <w:rPr>
          <w:sz w:val="24"/>
        </w:rPr>
        <w:t>Meso</w:t>
      </w:r>
      <w:proofErr w:type="spellEnd"/>
      <w:r>
        <w:rPr>
          <w:sz w:val="24"/>
        </w:rPr>
        <w:t>-American civilizations kept skulls as trophies and displayed them during the ritual. The skulls were used to symbolize death and rebirth.</w:t>
      </w:r>
    </w:p>
    <w:p w:rsidR="00E43BBF" w:rsidRDefault="00E43BBF" w:rsidP="004B7922">
      <w:pPr>
        <w:spacing w:after="0" w:line="360" w:lineRule="auto"/>
        <w:ind w:firstLine="720"/>
        <w:rPr>
          <w:sz w:val="24"/>
        </w:rPr>
      </w:pPr>
      <w:r>
        <w:rPr>
          <w:sz w:val="24"/>
        </w:rPr>
        <w:t xml:space="preserve">The skulls were used to honor the dead, whom the Aztecs </w:t>
      </w:r>
      <w:proofErr w:type="gramStart"/>
      <w:r>
        <w:rPr>
          <w:sz w:val="24"/>
        </w:rPr>
        <w:t xml:space="preserve">and  </w:t>
      </w:r>
      <w:proofErr w:type="spellStart"/>
      <w:r>
        <w:rPr>
          <w:sz w:val="24"/>
        </w:rPr>
        <w:t>Meso</w:t>
      </w:r>
      <w:proofErr w:type="spellEnd"/>
      <w:proofErr w:type="gramEnd"/>
      <w:r>
        <w:rPr>
          <w:sz w:val="24"/>
        </w:rPr>
        <w:t xml:space="preserve">-American civilizations believed came back to visit during the </w:t>
      </w:r>
      <w:r w:rsidR="006A7B3D">
        <w:rPr>
          <w:sz w:val="24"/>
        </w:rPr>
        <w:t>month-long</w:t>
      </w:r>
      <w:r>
        <w:rPr>
          <w:sz w:val="24"/>
        </w:rPr>
        <w:t xml:space="preserve"> ritual.</w:t>
      </w:r>
    </w:p>
    <w:p w:rsidR="00E43BBF" w:rsidRDefault="00E43BBF" w:rsidP="004B7922">
      <w:pPr>
        <w:spacing w:after="0" w:line="360" w:lineRule="auto"/>
        <w:ind w:firstLine="720"/>
        <w:rPr>
          <w:sz w:val="24"/>
        </w:rPr>
      </w:pPr>
      <w:r>
        <w:rPr>
          <w:sz w:val="24"/>
        </w:rPr>
        <w:t>Unlike the Spaniards, who viewed death as the end of life, the natives viewed it as the continuation of life. Instead of fearing death, they embraced it. To them, life was a dream and only in death</w:t>
      </w:r>
      <w:r w:rsidR="00BE1928">
        <w:rPr>
          <w:sz w:val="24"/>
        </w:rPr>
        <w:t xml:space="preserve"> would they become truly awake.</w:t>
      </w:r>
    </w:p>
    <w:p w:rsidR="00BE1928" w:rsidRDefault="00BE1928" w:rsidP="004B7922">
      <w:pPr>
        <w:spacing w:after="0" w:line="360" w:lineRule="auto"/>
        <w:ind w:firstLine="720"/>
        <w:rPr>
          <w:sz w:val="24"/>
        </w:rPr>
      </w:pPr>
      <w:r>
        <w:rPr>
          <w:sz w:val="24"/>
        </w:rPr>
        <w:lastRenderedPageBreak/>
        <w:t xml:space="preserve">“The pre-Hispanic people </w:t>
      </w:r>
      <w:r w:rsidR="006A7B3D">
        <w:rPr>
          <w:sz w:val="24"/>
        </w:rPr>
        <w:t>honored</w:t>
      </w:r>
      <w:r>
        <w:rPr>
          <w:sz w:val="24"/>
        </w:rPr>
        <w:t xml:space="preserve"> duality as being dynamic: said Christina Gonzalez, senior lecturer on Hispanic issues at Arizona State University. “ They didn’t separate death from pain, wealth from poverty like they did in Western cultures.”</w:t>
      </w:r>
    </w:p>
    <w:p w:rsidR="00BE1928" w:rsidRDefault="00BE1928" w:rsidP="004B7922">
      <w:pPr>
        <w:spacing w:after="0" w:line="360" w:lineRule="auto"/>
        <w:ind w:firstLine="720"/>
        <w:rPr>
          <w:sz w:val="24"/>
        </w:rPr>
      </w:pPr>
      <w:r>
        <w:rPr>
          <w:sz w:val="24"/>
        </w:rPr>
        <w:t>However, the Spaniards considered the ritual to be sacrilegious. The perceived the indigenous people to be barbaric and pagan. In their attempts to convert them to Catholicism, the Spaniards meant to kill the ritual. But like the old Aztec spirits, the ritual refused to die.</w:t>
      </w:r>
    </w:p>
    <w:p w:rsidR="00BE1928" w:rsidRDefault="00BE1928" w:rsidP="004B7922">
      <w:pPr>
        <w:spacing w:after="0" w:line="360" w:lineRule="auto"/>
        <w:ind w:firstLine="720"/>
        <w:rPr>
          <w:sz w:val="24"/>
        </w:rPr>
      </w:pPr>
      <w:r>
        <w:rPr>
          <w:sz w:val="24"/>
        </w:rPr>
        <w:t>To make the ritual more Christian, the Spaniards moved it so it coincided with All Saints Day and All Souls Day (Nov. 1 and 2) which is when it is celebrated today.</w:t>
      </w:r>
      <w:r w:rsidR="004B7922">
        <w:rPr>
          <w:sz w:val="24"/>
        </w:rPr>
        <w:t xml:space="preserve"> </w:t>
      </w:r>
      <w:r>
        <w:rPr>
          <w:sz w:val="24"/>
        </w:rPr>
        <w:t xml:space="preserve">Previously it fell on the ninth month of the Aztec Solar Calendar approximately the beginning of August, and was celebrated for the entire month. Festivities were presided over by the goddess </w:t>
      </w:r>
      <w:proofErr w:type="spellStart"/>
      <w:r>
        <w:rPr>
          <w:sz w:val="24"/>
        </w:rPr>
        <w:t>Mictecacihuatl</w:t>
      </w:r>
      <w:proofErr w:type="spellEnd"/>
      <w:r>
        <w:rPr>
          <w:sz w:val="24"/>
        </w:rPr>
        <w:t xml:space="preserve">. The goddess, known as “Lady of the Dead”, was </w:t>
      </w:r>
      <w:r w:rsidR="006A7B3D">
        <w:rPr>
          <w:sz w:val="24"/>
        </w:rPr>
        <w:t>believed</w:t>
      </w:r>
      <w:r>
        <w:rPr>
          <w:sz w:val="24"/>
        </w:rPr>
        <w:t xml:space="preserve"> to have died at birth, Andrade said.</w:t>
      </w:r>
    </w:p>
    <w:p w:rsidR="00BE1928" w:rsidRDefault="00BE1928" w:rsidP="004B7922">
      <w:pPr>
        <w:spacing w:after="0" w:line="360" w:lineRule="auto"/>
        <w:ind w:firstLine="720"/>
        <w:rPr>
          <w:sz w:val="24"/>
        </w:rPr>
      </w:pPr>
      <w:r>
        <w:rPr>
          <w:sz w:val="24"/>
        </w:rPr>
        <w:t>Today, Day of the Dead is celebrated in Mexico and in certain parts of the United States and Central America.</w:t>
      </w:r>
      <w:r w:rsidR="004B7922">
        <w:rPr>
          <w:sz w:val="24"/>
        </w:rPr>
        <w:t xml:space="preserve"> </w:t>
      </w:r>
      <w:r>
        <w:rPr>
          <w:sz w:val="24"/>
        </w:rPr>
        <w:t xml:space="preserve">“It’s celebrated </w:t>
      </w:r>
      <w:r w:rsidR="006A7B3D">
        <w:rPr>
          <w:sz w:val="24"/>
        </w:rPr>
        <w:t>different</w:t>
      </w:r>
      <w:r>
        <w:rPr>
          <w:sz w:val="24"/>
        </w:rPr>
        <w:t xml:space="preserve"> depending on where you go,” Gonzalez said.</w:t>
      </w:r>
    </w:p>
    <w:p w:rsidR="00BE1928" w:rsidRDefault="00BE1928" w:rsidP="004B7922">
      <w:pPr>
        <w:spacing w:after="0" w:line="360" w:lineRule="auto"/>
        <w:ind w:firstLine="720"/>
        <w:rPr>
          <w:sz w:val="24"/>
        </w:rPr>
      </w:pPr>
      <w:r>
        <w:rPr>
          <w:sz w:val="24"/>
        </w:rPr>
        <w:t>In rural Mexico, people visit the cemetery where their loved ones are buried. They bring toys for dead children and bottles of tequila to adults. They sit on picnic blankets next to the gravesites and eat the favorite food of their loved ones. In Guadalupe, the ritual is celebrated much like it is in rural Mexico.</w:t>
      </w:r>
      <w:r w:rsidR="004B7922">
        <w:rPr>
          <w:sz w:val="24"/>
        </w:rPr>
        <w:t xml:space="preserve"> </w:t>
      </w:r>
      <w:r>
        <w:rPr>
          <w:sz w:val="24"/>
        </w:rPr>
        <w:t>“Here the people spend the day in the cemetery,” said Esther Cota, the parish secretary at the Our Lady of Guadalupe Church. “The graves are decorated real pretty by the people.”</w:t>
      </w:r>
      <w:r w:rsidR="004B7922">
        <w:rPr>
          <w:sz w:val="24"/>
        </w:rPr>
        <w:t xml:space="preserve"> </w:t>
      </w:r>
      <w:r>
        <w:rPr>
          <w:sz w:val="24"/>
        </w:rPr>
        <w:t xml:space="preserve">In Mesa, the ritual has evolved to include other cultures, said </w:t>
      </w:r>
      <w:proofErr w:type="spellStart"/>
      <w:r>
        <w:rPr>
          <w:sz w:val="24"/>
        </w:rPr>
        <w:t>Zarco</w:t>
      </w:r>
      <w:proofErr w:type="spellEnd"/>
      <w:r>
        <w:rPr>
          <w:sz w:val="24"/>
        </w:rPr>
        <w:t xml:space="preserve"> Guerrero, a Mesa artist.</w:t>
      </w:r>
      <w:r w:rsidR="004B7922">
        <w:rPr>
          <w:sz w:val="24"/>
        </w:rPr>
        <w:t xml:space="preserve"> </w:t>
      </w:r>
      <w:r>
        <w:rPr>
          <w:sz w:val="24"/>
        </w:rPr>
        <w:t>“Last year, we had Native Americans and African-Americans doing their own dances”, he said. “They all want the opportunity to honor their dead.”</w:t>
      </w:r>
    </w:p>
    <w:p w:rsidR="00BE1928" w:rsidRDefault="00BE1928" w:rsidP="004B7922">
      <w:pPr>
        <w:spacing w:after="0" w:line="360" w:lineRule="auto"/>
        <w:ind w:firstLine="720"/>
        <w:rPr>
          <w:sz w:val="24"/>
        </w:rPr>
      </w:pPr>
      <w:r>
        <w:rPr>
          <w:sz w:val="24"/>
        </w:rPr>
        <w:t>In the United States and Mexico’s larger cities, families build altars in their homes, dedicating them to the dead. They surround these altars with flowers, food and pictures of the deceased. They light candles and place them next to the altar.</w:t>
      </w:r>
    </w:p>
    <w:p w:rsidR="00BE1928" w:rsidRPr="00E43BBF" w:rsidRDefault="00BE1928" w:rsidP="004B7922">
      <w:pPr>
        <w:spacing w:after="0" w:line="360" w:lineRule="auto"/>
        <w:ind w:firstLine="720"/>
        <w:rPr>
          <w:sz w:val="24"/>
        </w:rPr>
      </w:pPr>
      <w:r>
        <w:rPr>
          <w:sz w:val="24"/>
        </w:rPr>
        <w:t>“We honor them by transforming the room into an altar,” Guerrero said. “We offer incense, flowers. We play their favorite music, make their favorite food.”</w:t>
      </w:r>
      <w:r w:rsidR="004B7922">
        <w:rPr>
          <w:sz w:val="24"/>
        </w:rPr>
        <w:t xml:space="preserve"> </w:t>
      </w:r>
      <w:r>
        <w:rPr>
          <w:sz w:val="24"/>
        </w:rPr>
        <w:t>At Guerrero’s house, the altar is not only dedicated to friends and family members who have died but to others as well.</w:t>
      </w:r>
      <w:r w:rsidR="004B7922">
        <w:rPr>
          <w:sz w:val="24"/>
        </w:rPr>
        <w:t xml:space="preserve"> </w:t>
      </w:r>
      <w:r>
        <w:rPr>
          <w:sz w:val="24"/>
        </w:rPr>
        <w:t>“We pay homage to the Mexicans killed in auto accidents while being smuggled across the border” he said. “And more recently, we’ve been honoring the memories of those killed in Columbine.”</w:t>
      </w:r>
    </w:p>
    <w:sectPr w:rsidR="00BE1928" w:rsidRPr="00E43BBF" w:rsidSect="004B7922">
      <w:pgSz w:w="12240" w:h="15840"/>
      <w:pgMar w:top="14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BBF"/>
    <w:rsid w:val="000B56BE"/>
    <w:rsid w:val="004B7922"/>
    <w:rsid w:val="00555B67"/>
    <w:rsid w:val="006A7B3D"/>
    <w:rsid w:val="007A312A"/>
    <w:rsid w:val="008C2EB7"/>
    <w:rsid w:val="00BE1928"/>
    <w:rsid w:val="00E43BBF"/>
    <w:rsid w:val="00ED6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B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B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B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B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0.wdp"/><Relationship Id="rId3" Type="http://schemas.openxmlformats.org/officeDocument/2006/relationships/settings" Target="settings.xml"/><Relationship Id="rId7" Type="http://schemas.openxmlformats.org/officeDocument/2006/relationships/image" Target="media/image10.jpeg"/><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2016-10-20T15:27:00Z</cp:lastPrinted>
  <dcterms:created xsi:type="dcterms:W3CDTF">2016-10-20T15:35:00Z</dcterms:created>
  <dcterms:modified xsi:type="dcterms:W3CDTF">2016-10-20T15:35:00Z</dcterms:modified>
</cp:coreProperties>
</file>